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D0" w:rsidRPr="001A25D0" w:rsidRDefault="001A25D0" w:rsidP="001A25D0"/>
    <w:p w:rsidR="001A25D0" w:rsidRPr="001A25D0" w:rsidRDefault="001A25D0" w:rsidP="001A25D0"/>
    <w:tbl>
      <w:tblPr>
        <w:tblStyle w:val="TableGrid"/>
        <w:bidiVisual/>
        <w:tblW w:w="15120" w:type="dxa"/>
        <w:tblInd w:w="-910" w:type="dxa"/>
        <w:tblLook w:val="0000" w:firstRow="0" w:lastRow="0" w:firstColumn="0" w:lastColumn="0" w:noHBand="0" w:noVBand="0"/>
      </w:tblPr>
      <w:tblGrid>
        <w:gridCol w:w="1260"/>
        <w:gridCol w:w="630"/>
        <w:gridCol w:w="4140"/>
        <w:gridCol w:w="2776"/>
        <w:gridCol w:w="3180"/>
        <w:gridCol w:w="935"/>
        <w:gridCol w:w="1027"/>
        <w:gridCol w:w="1172"/>
      </w:tblGrid>
      <w:tr w:rsidR="001A25D0" w:rsidTr="00011E30">
        <w:trPr>
          <w:trHeight w:val="458"/>
        </w:trPr>
        <w:tc>
          <w:tcPr>
            <w:tcW w:w="15120" w:type="dxa"/>
            <w:gridSpan w:val="8"/>
          </w:tcPr>
          <w:p w:rsidR="001A25D0" w:rsidRPr="001A25D0" w:rsidRDefault="00011E30" w:rsidP="001A25D0">
            <w:pPr>
              <w:spacing w:after="160" w:line="259" w:lineRule="auto"/>
              <w:ind w:left="-5"/>
              <w:jc w:val="center"/>
              <w:rPr>
                <w:rFonts w:cs="B Titr"/>
                <w:rtl/>
              </w:rPr>
            </w:pPr>
            <w:r w:rsidRPr="00011E30">
              <w:rPr>
                <w:rFonts w:cs="B Titr" w:hint="cs"/>
                <w:rtl/>
              </w:rPr>
              <w:t>پایش</w:t>
            </w:r>
            <w:r w:rsidRPr="00011E30">
              <w:rPr>
                <w:rFonts w:cs="B Titr"/>
                <w:rtl/>
              </w:rPr>
              <w:t xml:space="preserve"> </w:t>
            </w:r>
            <w:r w:rsidRPr="00011E30">
              <w:rPr>
                <w:rFonts w:cs="B Titr" w:hint="cs"/>
                <w:rtl/>
              </w:rPr>
              <w:t>برنامه</w:t>
            </w:r>
            <w:r w:rsidRPr="00011E30">
              <w:rPr>
                <w:rFonts w:cs="B Titr"/>
                <w:rtl/>
              </w:rPr>
              <w:t xml:space="preserve"> </w:t>
            </w:r>
            <w:r w:rsidRPr="00011E30">
              <w:rPr>
                <w:rFonts w:cs="B Titr" w:hint="cs"/>
                <w:rtl/>
              </w:rPr>
              <w:t>ادغام</w:t>
            </w:r>
            <w:r w:rsidRPr="00011E30">
              <w:rPr>
                <w:rFonts w:cs="B Titr"/>
                <w:rtl/>
              </w:rPr>
              <w:t xml:space="preserve"> </w:t>
            </w:r>
            <w:r w:rsidRPr="00011E30">
              <w:rPr>
                <w:rFonts w:cs="B Titr" w:hint="cs"/>
                <w:rtl/>
              </w:rPr>
              <w:t>طب</w:t>
            </w:r>
            <w:r w:rsidRPr="00011E30">
              <w:rPr>
                <w:rFonts w:cs="B Titr"/>
                <w:rtl/>
              </w:rPr>
              <w:t xml:space="preserve"> </w:t>
            </w:r>
            <w:r w:rsidRPr="00011E30">
              <w:rPr>
                <w:rFonts w:cs="B Titr" w:hint="cs"/>
                <w:rtl/>
              </w:rPr>
              <w:t>ایرانی</w:t>
            </w:r>
            <w:r w:rsidRPr="00011E30">
              <w:rPr>
                <w:rFonts w:cs="B Titr"/>
                <w:rtl/>
              </w:rPr>
              <w:t xml:space="preserve"> . </w:t>
            </w:r>
            <w:r w:rsidRPr="00011E30">
              <w:rPr>
                <w:rFonts w:cs="B Titr" w:hint="cs"/>
                <w:rtl/>
              </w:rPr>
              <w:t>خانه</w:t>
            </w:r>
            <w:r w:rsidRPr="00011E30">
              <w:rPr>
                <w:rFonts w:cs="B Titr"/>
                <w:rtl/>
              </w:rPr>
              <w:t xml:space="preserve"> </w:t>
            </w:r>
            <w:r w:rsidRPr="00011E30">
              <w:rPr>
                <w:rFonts w:cs="B Titr" w:hint="cs"/>
                <w:rtl/>
              </w:rPr>
              <w:t>بهداشت</w:t>
            </w:r>
          </w:p>
        </w:tc>
      </w:tr>
      <w:tr w:rsidR="001A25D0" w:rsidTr="00011E30">
        <w:trPr>
          <w:trHeight w:val="375"/>
        </w:trPr>
        <w:tc>
          <w:tcPr>
            <w:tcW w:w="15120" w:type="dxa"/>
            <w:gridSpan w:val="8"/>
          </w:tcPr>
          <w:p w:rsidR="001A25D0" w:rsidRPr="001A25D0" w:rsidRDefault="001A25D0" w:rsidP="001A25D0">
            <w:pPr>
              <w:jc w:val="center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دانشگاه شهید بهشتی شبکه بهداشت و درمان فیروزکوه</w:t>
            </w:r>
          </w:p>
        </w:tc>
      </w:tr>
      <w:tr w:rsidR="001A25D0" w:rsidTr="00011E30">
        <w:trPr>
          <w:trHeight w:val="510"/>
        </w:trPr>
        <w:tc>
          <w:tcPr>
            <w:tcW w:w="1260" w:type="dxa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  <w:rtl/>
                <w:lang w:bidi="fa-IR"/>
              </w:rPr>
            </w:pPr>
            <w:r w:rsidRPr="001A25D0">
              <w:rPr>
                <w:rFonts w:cs="B Titr" w:hint="cs"/>
                <w:rtl/>
                <w:lang w:bidi="fa-IR"/>
              </w:rPr>
              <w:t>تاریخ پایش:</w:t>
            </w:r>
          </w:p>
        </w:tc>
        <w:tc>
          <w:tcPr>
            <w:tcW w:w="4770" w:type="dxa"/>
            <w:gridSpan w:val="2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پایش شونده:</w:t>
            </w:r>
          </w:p>
        </w:tc>
        <w:tc>
          <w:tcPr>
            <w:tcW w:w="2776" w:type="dxa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تکمیل کننده فرم:</w:t>
            </w:r>
          </w:p>
        </w:tc>
        <w:tc>
          <w:tcPr>
            <w:tcW w:w="6314" w:type="dxa"/>
            <w:gridSpan w:val="4"/>
          </w:tcPr>
          <w:p w:rsidR="001A25D0" w:rsidRPr="001A25D0" w:rsidRDefault="001A25D0" w:rsidP="001A25D0">
            <w:pPr>
              <w:tabs>
                <w:tab w:val="left" w:pos="5235"/>
              </w:tabs>
              <w:jc w:val="right"/>
              <w:rPr>
                <w:rFonts w:cs="B Titr"/>
              </w:rPr>
            </w:pPr>
            <w:r w:rsidRPr="001A25D0">
              <w:rPr>
                <w:rFonts w:cs="B Titr" w:hint="cs"/>
                <w:rtl/>
              </w:rPr>
              <w:t>نام مرکز/پایگاه/خانه بهداشت:</w:t>
            </w:r>
          </w:p>
        </w:tc>
      </w:tr>
      <w:tr w:rsidR="00AA2BF9" w:rsidTr="00011E30">
        <w:trPr>
          <w:trHeight w:val="300"/>
        </w:trPr>
        <w:tc>
          <w:tcPr>
            <w:tcW w:w="126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A2BF9">
              <w:rPr>
                <w:rFonts w:cs="B Titr" w:hint="cs"/>
                <w:sz w:val="20"/>
                <w:szCs w:val="20"/>
                <w:rtl/>
                <w:lang w:bidi="fa-IR"/>
              </w:rPr>
              <w:t>حیطه/برنامه</w:t>
            </w:r>
          </w:p>
        </w:tc>
        <w:tc>
          <w:tcPr>
            <w:tcW w:w="63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4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سوال/سنجه</w:t>
            </w:r>
          </w:p>
        </w:tc>
        <w:tc>
          <w:tcPr>
            <w:tcW w:w="2776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معیار/سنجش استاندارد</w:t>
            </w:r>
          </w:p>
        </w:tc>
        <w:tc>
          <w:tcPr>
            <w:tcW w:w="3180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راهنما</w:t>
            </w:r>
          </w:p>
        </w:tc>
        <w:tc>
          <w:tcPr>
            <w:tcW w:w="935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027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غیرحضوری</w:t>
            </w:r>
          </w:p>
        </w:tc>
        <w:tc>
          <w:tcPr>
            <w:tcW w:w="1172" w:type="dxa"/>
          </w:tcPr>
          <w:p w:rsidR="00AA2BF9" w:rsidRPr="00AA2BF9" w:rsidRDefault="00AA2BF9" w:rsidP="001A25D0">
            <w:pPr>
              <w:tabs>
                <w:tab w:val="left" w:pos="523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 w:rsidRPr="00AA2BF9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  <w:rtl/>
              </w:rPr>
              <w:t xml:space="preserve">منابع </w:t>
            </w: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1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امکانات، تجهیزات، لوازم و متون آموزشی لازم برای ارائه خدمت طب ایرانی در اختیار بهورز می باشد؟ اگر هر یک از موارد را در اختیار ندارد. برای تامین آنها پیگیری کرده است.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راهنما(6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همه موارد زیر وجود داشته باشد یا تامین آن مورد پیگیری قرار گرفته باشد: آخرین دستورالعمل مربوطه و بسته های آموزشی (بهورز)، بوکلت خدمت طب ایرانی، فایل موشن گرافی های آموزشی ، فایل پوستر و اینفوگرافی ها 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6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 درصد بر اساس راهنما(4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2</w:t>
            </w:r>
          </w:p>
        </w:tc>
        <w:tc>
          <w:tcPr>
            <w:tcW w:w="4140" w:type="dxa"/>
            <w:vMerge w:val="restart"/>
            <w:noWrap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آیا پوسترها و اینفوگرافی ها در محل های مناسب </w:t>
            </w:r>
            <w:bookmarkStart w:id="0" w:name="_GoBack"/>
            <w:bookmarkEnd w:id="0"/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نصب شده است؟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اقلام رسانه ای شامل پوسترها و اینفوگرافی ها در محل مناسب در دید مردم مراجعه کننده قرار بگیرد.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26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rtl/>
              </w:rPr>
              <w:t>آمار و اطلاعات سلامت/ پوشش خدمات</w:t>
            </w: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3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اطلاعات جمعیتی بالای 6 سال  تحت پوشش برنامه و زیر گروه های آن به تفکیک گروه های هدف  در دسترس است.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راهنما(4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 دسترس بودن تعداد جمعیت تحت پوشش برنامه به صورت پرینت یا فایل الکترونیکی شامل  جمعیت تحت پوشش بالای 6 سال و زیر گروه های سنی آن.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4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راهنما(3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4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 xml:space="preserve"> شاخص های پوشش خدمات طب ایرانی محاسبه شده است.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گزارش خدمت طب ایرانی شاخص های پوشش شامل: درصد شناسنامه تکمیل شده بسته خدمت طب ایرانی  در جمعیت تحت پوشش بالای 6 سال، درصد پاسخهای قرمز (سبک زندگی ناسالم)، زرد ( نیاز به اصلاح سبک زندگی) و سبز ( زندگی سالم)</w:t>
            </w:r>
            <w:r w:rsidRPr="00011E30">
              <w:rPr>
                <w:rFonts w:ascii="Calibri" w:eastAsia="Times New Roman" w:hAnsi="Calibri" w:cs="B Nazanin" w:hint="cs"/>
                <w:sz w:val="24"/>
                <w:szCs w:val="24"/>
                <w:u w:val="single"/>
                <w:rtl/>
              </w:rPr>
              <w:t xml:space="preserve"> برای هر سوال ب</w:t>
            </w: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سته خدمت طب ایرانی، و تغییر سوالات قرمز و زرد به سبز و سوالات قرمز به زرد در مراجعه های مجدددوم و سوم به صورت منظم در فواصل زمانی 6 ماهه از مسیر گزارش های دوره ای در دسترس باشد.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راهنما(7 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</w:rPr>
              <w:t>.</w:t>
            </w: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آموزشهای گروهی برنامه طب ایرانی با اولویت رابطین سلامت محله و</w:t>
            </w:r>
            <w:r w:rsidRPr="00011E30">
              <w:rPr>
                <w:rFonts w:ascii="Calibri" w:eastAsia="Times New Roman" w:hAnsi="Calibri" w:cs="B Nazanin" w:hint="cs"/>
                <w:color w:val="000000"/>
              </w:rPr>
              <w:t xml:space="preserve"> </w:t>
            </w: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سفیران. سلامت</w:t>
            </w:r>
            <w:r w:rsidRPr="00011E30">
              <w:rPr>
                <w:rFonts w:ascii="Calibri" w:eastAsia="Times New Roman" w:hAnsi="Calibri" w:cs="B Nazanin" w:hint="cs"/>
                <w:color w:val="000000"/>
              </w:rPr>
              <w:t xml:space="preserve">  </w:t>
            </w: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اجرا گردیده است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وجود برنامه زمان بندی آموزشهای گروهی برای حداقل 4 آموزش گروهی در هر 3 ماه،  و بررسی مستندات موجود 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6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پوشش خدمت طب ایرانی مطلوب است.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 (10امتیاز)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دستیابی به پوشش 25 درصد جمعیت بالای 6 سال در هر سال 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 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7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</w:rPr>
            </w:pPr>
            <w:r w:rsidRPr="00011E30">
              <w:rPr>
                <w:rFonts w:ascii="Calibri" w:eastAsia="Times New Roman" w:hAnsi="Calibri" w:cs="B Nazanin" w:hint="cs"/>
                <w:rtl/>
              </w:rPr>
              <w:t xml:space="preserve"> برای افزایش پوشش خدمت طب ایرانی مداخله ای انجام شده است.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مشاهده مستندات کتبی و میدانی که منجر به افزایش پوشش شده باشد مانند نصب بنر، تبلیغات میدانی 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راهنما(7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26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rtl/>
              </w:rPr>
              <w:t>پرونده الکترونیک سلامت</w:t>
            </w: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8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 xml:space="preserve">خدمات یک فرد بالای 6  سال  به صورت تصادفی انتخاب و بررسی شود که  بهورز، ثبت اطلاعات، اقدامات، ارجاعات، بازخورد ارجاعات و پیگیری موارد نیازمند را را  به درستی انجام داده و علت و زمان مراجعه بعدی مشخص است. 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حداقل موارد زیر به درستی انجام و در سامانه ثبت شده باشد: ثبت اطلاعات، ثبت اقدامات و ارجاعات، بازخورد ارجاعات و اقدام لازم بر اساس آن،، پیگیری ها، تاریخ مراجعه بعدی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انطباق نسبی 30 تا 70 درصد بر اساس راهنما(6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26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rtl/>
              </w:rPr>
              <w:t>آموزش و توانمند سازی نیروی انسانی</w:t>
            </w: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9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آیا کارشناس مراقب سلامت/ بهورز در دوره آموزشی طب ایرانی ستاد شرکت نموده است؟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بلی-انطباق کامل بیشتر از 70 درصد بر اساس راهنما(10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مشاهده مستندات کتبی شرکت در دوره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10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تاحدودی-انطباق نسبی 30 تا 70 درصد بر اساس راهنما(5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خیر-انطباق کمتر از 30 درصد بر اساس راهنما(0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مورد ندارد.دوره توسط ستاد برگزار نشده است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26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rtl/>
              </w:rPr>
              <w:t>دانش و مهارت</w:t>
            </w: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10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بهورز به بسته خدمت طب ایرانی و بسته های گروه های سنی که در آنها آموزه های طب ایرانی ادغام شده است   تسلط کافی دارد.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بلی(15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پرسش حداقل چهار سوال از بسته خدمت طب ایرانی یا بسته های گروه های سنی که ادغام آموزه های طب ایرانی در آنها صورت گرفته است . بر اساس بانک سوالات (بر حسب تعداد مراقب سلامت، تعداد سوالات بین افراد تقسیم شود)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15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تاحدودی(5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60" w:type="dxa"/>
            <w:vMerge w:val="restart"/>
            <w:hideMark/>
          </w:tcPr>
          <w:p w:rsidR="00011E30" w:rsidRPr="00011E30" w:rsidRDefault="00011E30" w:rsidP="00011E30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rtl/>
              </w:rPr>
              <w:t>ارتقای کیفیت، پایش و ارزشیابی</w:t>
            </w:r>
          </w:p>
        </w:tc>
        <w:tc>
          <w:tcPr>
            <w:tcW w:w="630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11</w:t>
            </w:r>
          </w:p>
        </w:tc>
        <w:tc>
          <w:tcPr>
            <w:tcW w:w="414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برای خدمت طب ایرانی، بر اساس بازخورد پایش کارشناس شهرستان اقدام مناسب انجام و پاسخ به شهرستان ارسال شده است. </w:t>
            </w: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بلی(5 امتیاز)</w:t>
            </w:r>
          </w:p>
        </w:tc>
        <w:tc>
          <w:tcPr>
            <w:tcW w:w="3180" w:type="dxa"/>
            <w:vMerge w:val="restart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011E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 مستندات کتبی ارسال پاسخ و اقدامات انجام شده</w:t>
            </w:r>
          </w:p>
        </w:tc>
        <w:tc>
          <w:tcPr>
            <w:tcW w:w="935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</w:pPr>
            <w:r w:rsidRPr="00011E30"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  <w:t>*</w:t>
            </w:r>
          </w:p>
        </w:tc>
        <w:tc>
          <w:tcPr>
            <w:tcW w:w="1027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11E30">
              <w:rPr>
                <w:rFonts w:ascii="Calibri" w:eastAsia="Times New Roman" w:hAnsi="Calibri" w:cs="B Nazanin"/>
                <w:color w:val="000000"/>
              </w:rPr>
              <w:t> </w:t>
            </w:r>
          </w:p>
        </w:tc>
        <w:tc>
          <w:tcPr>
            <w:tcW w:w="1172" w:type="dxa"/>
            <w:vMerge w:val="restart"/>
            <w:noWrap/>
            <w:hideMark/>
          </w:tcPr>
          <w:p w:rsidR="00011E30" w:rsidRPr="00011E30" w:rsidRDefault="00011E30" w:rsidP="00011E30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5</w:t>
            </w: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تاحدودی(3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  <w:tr w:rsidR="00011E30" w:rsidRPr="00011E30" w:rsidTr="00011E3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6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776" w:type="dxa"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011E30">
              <w:rPr>
                <w:rFonts w:ascii="Calibri" w:eastAsia="Times New Roman" w:hAnsi="Calibri" w:cs="B Nazanin" w:hint="cs"/>
                <w:color w:val="000000"/>
                <w:rtl/>
              </w:rPr>
              <w:t>خیر(0 امتیاز)</w:t>
            </w:r>
          </w:p>
        </w:tc>
        <w:tc>
          <w:tcPr>
            <w:tcW w:w="3180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027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2" w:type="dxa"/>
            <w:vMerge/>
            <w:hideMark/>
          </w:tcPr>
          <w:p w:rsidR="00011E30" w:rsidRPr="00011E30" w:rsidRDefault="00011E30" w:rsidP="00011E30">
            <w:pPr>
              <w:bidi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</w:tr>
    </w:tbl>
    <w:p w:rsidR="00BF573F" w:rsidRPr="001A25D0" w:rsidRDefault="00BF573F" w:rsidP="001A25D0">
      <w:pPr>
        <w:tabs>
          <w:tab w:val="left" w:pos="5235"/>
        </w:tabs>
        <w:jc w:val="right"/>
        <w:rPr>
          <w:rFonts w:cs="B Nazanin"/>
          <w:sz w:val="24"/>
          <w:szCs w:val="24"/>
        </w:rPr>
      </w:pPr>
    </w:p>
    <w:sectPr w:rsidR="00BF573F" w:rsidRPr="001A25D0" w:rsidSect="001A25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D0"/>
    <w:rsid w:val="00011E30"/>
    <w:rsid w:val="00121D52"/>
    <w:rsid w:val="001A25D0"/>
    <w:rsid w:val="002A38BD"/>
    <w:rsid w:val="007A3B62"/>
    <w:rsid w:val="00AA2BF9"/>
    <w:rsid w:val="00B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D449-A95F-42C8-854B-8CC4631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jafari</dc:creator>
  <cp:keywords/>
  <dc:description/>
  <cp:lastModifiedBy>sahar jafari</cp:lastModifiedBy>
  <cp:revision>11</cp:revision>
  <cp:lastPrinted>2024-07-31T04:33:00Z</cp:lastPrinted>
  <dcterms:created xsi:type="dcterms:W3CDTF">2024-07-31T04:25:00Z</dcterms:created>
  <dcterms:modified xsi:type="dcterms:W3CDTF">2024-07-31T04:47:00Z</dcterms:modified>
</cp:coreProperties>
</file>